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EF4" w:rsidRPr="00CE53AB" w:rsidRDefault="00D53EF4">
      <w:pPr>
        <w:jc w:val="center"/>
        <w:rPr>
          <w:sz w:val="22"/>
          <w:szCs w:val="22"/>
        </w:rPr>
      </w:pPr>
      <w:r>
        <w:rPr>
          <w:rFonts w:ascii="Arial Narrow" w:hAnsi="Arial Narrow" w:cs="Arial Narrow"/>
          <w:i/>
          <w:sz w:val="28"/>
          <w:szCs w:val="28"/>
        </w:rPr>
        <w:t xml:space="preserve">                                                                                                                               </w:t>
      </w:r>
      <w:r w:rsidRPr="00CE53AB">
        <w:rPr>
          <w:rFonts w:ascii="Arial Narrow" w:hAnsi="Arial Narrow" w:cs="Arial Narrow"/>
          <w:i/>
          <w:sz w:val="22"/>
          <w:szCs w:val="22"/>
        </w:rPr>
        <w:t>Allegato 3B</w:t>
      </w:r>
    </w:p>
    <w:p w:rsidR="00D53EF4" w:rsidRDefault="00D53EF4">
      <w:pPr>
        <w:rPr>
          <w:rFonts w:ascii="Bookman Old Style" w:hAnsi="Bookman Old Style" w:cs="Bookman Old Style"/>
          <w:i/>
          <w:sz w:val="28"/>
          <w:szCs w:val="28"/>
        </w:rPr>
      </w:pPr>
    </w:p>
    <w:p w:rsidR="00D53EF4" w:rsidRDefault="00D53EF4">
      <w:pPr>
        <w:rPr>
          <w:rFonts w:ascii="Bookman Old Style" w:hAnsi="Bookman Old Style" w:cs="Bookman Old Style"/>
          <w:i/>
          <w:sz w:val="28"/>
          <w:szCs w:val="28"/>
        </w:rPr>
      </w:pPr>
    </w:p>
    <w:p w:rsidR="00D53EF4" w:rsidRDefault="00D53EF4">
      <w:pPr>
        <w:rPr>
          <w:rFonts w:ascii="Bookman Old Style" w:hAnsi="Bookman Old Style" w:cs="Bookman Old Style"/>
          <w:i/>
          <w:sz w:val="28"/>
          <w:szCs w:val="28"/>
        </w:rPr>
      </w:pPr>
    </w:p>
    <w:p w:rsidR="00D53EF4" w:rsidRDefault="00D53EF4">
      <w:pPr>
        <w:pBdr>
          <w:top w:val="single" w:sz="4" w:space="1" w:color="000000"/>
          <w:left w:val="single" w:sz="4" w:space="4" w:color="000000"/>
          <w:bottom w:val="single" w:sz="4" w:space="1" w:color="000000"/>
          <w:right w:val="single" w:sz="4" w:space="4" w:color="000000"/>
        </w:pBdr>
        <w:autoSpaceDE w:val="0"/>
        <w:jc w:val="center"/>
      </w:pPr>
      <w:r>
        <w:rPr>
          <w:rFonts w:ascii="ArialNarrow" w:hAnsi="ArialNarrow" w:cs="ArialNarrow"/>
          <w:b/>
        </w:rPr>
        <w:t>ISTRUZIONI OPERATIVE PER L’UTILIZZO DEL BADGE</w:t>
      </w:r>
    </w:p>
    <w:p w:rsidR="00D53EF4" w:rsidRDefault="00D53EF4">
      <w:pPr>
        <w:autoSpaceDE w:val="0"/>
        <w:rPr>
          <w:rFonts w:ascii="ArialNarrow" w:hAnsi="ArialNarrow" w:cs="ArialNarrow"/>
          <w:b/>
        </w:rPr>
      </w:pPr>
    </w:p>
    <w:p w:rsidR="00D53EF4" w:rsidRDefault="00D53EF4">
      <w:pPr>
        <w:autoSpaceDE w:val="0"/>
        <w:spacing w:line="360" w:lineRule="auto"/>
        <w:jc w:val="both"/>
      </w:pPr>
      <w:r>
        <w:rPr>
          <w:rFonts w:ascii="ArialNarrow" w:hAnsi="ArialNarrow" w:cs="ArialNarrow"/>
        </w:rPr>
        <w:t xml:space="preserve">Il badge per la rilevazione della presenza viene rilasciato dal  Servizio Unico Metropolitano Amministrazione del Personale, sede ospedaliera IOR Via Pupilli, 1 Bologna, piano terra ala monumentale, ufficio Sportello Qualificato (vedere orari di apertura in allegato). </w:t>
      </w:r>
    </w:p>
    <w:p w:rsidR="00D53EF4" w:rsidRDefault="00D53EF4">
      <w:pPr>
        <w:autoSpaceDE w:val="0"/>
        <w:rPr>
          <w:rFonts w:ascii="ArialNarrow" w:hAnsi="ArialNarrow" w:cs="ArialNarrow"/>
        </w:rPr>
      </w:pPr>
    </w:p>
    <w:p w:rsidR="00D53EF4" w:rsidRDefault="00D53EF4">
      <w:pPr>
        <w:spacing w:line="360" w:lineRule="auto"/>
        <w:ind w:right="98"/>
        <w:jc w:val="both"/>
      </w:pPr>
      <w:r>
        <w:rPr>
          <w:rFonts w:ascii="ArialNarrow" w:hAnsi="ArialNarrow" w:cs="ArialNarrow"/>
        </w:rPr>
        <w:t xml:space="preserve">Il badge è strettamente personale e deve essere utilizzato SOLO all’interno dell’Istituto Ortopedico Rizzoli (l’Ospedale di Via Pupilli, n. 1, Bologna e il Centro di Ricerca di Via di Barbiano n. 1/10, sede dei Laboratori di Ricerca e degli ambulatori).  </w:t>
      </w:r>
    </w:p>
    <w:p w:rsidR="00D53EF4" w:rsidRDefault="00D53EF4">
      <w:pPr>
        <w:rPr>
          <w:rFonts w:ascii="Bookman Old Style" w:hAnsi="Bookman Old Style" w:cs="Bookman Old Style"/>
        </w:rPr>
      </w:pPr>
    </w:p>
    <w:p w:rsidR="00D53EF4" w:rsidRDefault="00D53EF4">
      <w:pPr>
        <w:numPr>
          <w:ilvl w:val="0"/>
          <w:numId w:val="1"/>
        </w:numPr>
        <w:autoSpaceDE w:val="0"/>
        <w:jc w:val="both"/>
      </w:pPr>
      <w:r>
        <w:rPr>
          <w:rFonts w:ascii="ArialNarrow" w:hAnsi="ArialNarrow" w:cs="ArialNarrow"/>
        </w:rPr>
        <w:t xml:space="preserve">Per registrare l’entrata e l’uscita l’interessato deve avvicinare il badge ai punti “ENTRATA” oppure “USCITA” presenti negli orologi marcatempo. </w:t>
      </w:r>
    </w:p>
    <w:p w:rsidR="00D53EF4" w:rsidRPr="00CC6AD9" w:rsidRDefault="00D53EF4">
      <w:pPr>
        <w:numPr>
          <w:ilvl w:val="0"/>
          <w:numId w:val="1"/>
        </w:numPr>
        <w:autoSpaceDE w:val="0"/>
        <w:jc w:val="both"/>
      </w:pPr>
      <w:r>
        <w:rPr>
          <w:rFonts w:ascii="ArialNarrow" w:hAnsi="ArialNarrow" w:cs="ArialNarrow"/>
        </w:rPr>
        <w:t>Il badge non deve essere utilizzato per l’accesso alla mensa (lo specializzando deve continuare ad accedere alla mensa presentando il buono rilasciato dal magazzino economale); si accede alla mensa solo dopo aver smarcato l’uscita dal servizio, al rientro in servizio, registrare l’entrata.</w:t>
      </w:r>
    </w:p>
    <w:p w:rsidR="00D53EF4" w:rsidRDefault="00D53EF4" w:rsidP="00CC6AD9">
      <w:pPr>
        <w:autoSpaceDE w:val="0"/>
        <w:jc w:val="both"/>
        <w:rPr>
          <w:rFonts w:ascii="ArialNarrow" w:hAnsi="ArialNarrow" w:cs="ArialNarrow"/>
        </w:rPr>
      </w:pPr>
    </w:p>
    <w:p w:rsidR="00D53EF4" w:rsidRDefault="00D53EF4" w:rsidP="00CC6AD9">
      <w:pPr>
        <w:autoSpaceDE w:val="0"/>
        <w:jc w:val="both"/>
        <w:rPr>
          <w:rFonts w:ascii="ArialNarrow" w:hAnsi="ArialNarrow" w:cs="ArialNarrow"/>
        </w:rPr>
      </w:pPr>
      <w:r>
        <w:rPr>
          <w:rFonts w:ascii="ArialNarrow" w:hAnsi="ArialNarrow" w:cs="ArialNarrow"/>
          <w:b/>
          <w:bCs/>
          <w:u w:val="single"/>
        </w:rPr>
        <w:t>Per il ritiro</w:t>
      </w:r>
      <w:r>
        <w:rPr>
          <w:rFonts w:ascii="ArialNarrow" w:hAnsi="ArialNarrow" w:cs="ArialNarrow"/>
        </w:rPr>
        <w:t xml:space="preserve">, il medico in formazione specialistica potrà rivolgersi allo sportello qualificato del Servizio Unico Metropolitano Amministrazione del Personale </w:t>
      </w:r>
      <w:r w:rsidRPr="00CB065A">
        <w:rPr>
          <w:rFonts w:ascii="ArialNarrow" w:hAnsi="ArialNarrow" w:cs="ArialNarrow"/>
        </w:rPr>
        <w:t>(presso SAITER)</w:t>
      </w:r>
    </w:p>
    <w:p w:rsidR="00D53EF4" w:rsidRDefault="00D53EF4" w:rsidP="00CC6AD9">
      <w:pPr>
        <w:autoSpaceDE w:val="0"/>
        <w:jc w:val="both"/>
        <w:rPr>
          <w:rFonts w:ascii="ArialNarrow" w:hAnsi="ArialNarrow" w:cs="ArialNarrow"/>
        </w:rPr>
      </w:pPr>
      <w:r>
        <w:rPr>
          <w:rFonts w:ascii="ArialNarrow" w:hAnsi="ArialNarrow" w:cs="ArialNarrow"/>
        </w:rPr>
        <w:t>Vi invito a prendere accordi per la consegna ai seguenti numeri di telefono:</w:t>
      </w:r>
    </w:p>
    <w:p w:rsidR="00D53EF4" w:rsidRPr="00CB065A" w:rsidRDefault="00D53EF4" w:rsidP="000917A6">
      <w:pPr>
        <w:jc w:val="both"/>
        <w:rPr>
          <w:rFonts w:ascii="Tahoma" w:hAnsi="Tahoma" w:cs="Tahoma"/>
          <w:sz w:val="22"/>
          <w:szCs w:val="22"/>
        </w:rPr>
      </w:pPr>
      <w:r w:rsidRPr="00CB065A">
        <w:rPr>
          <w:rFonts w:ascii="Tahoma" w:hAnsi="Tahoma" w:cs="Tahoma"/>
          <w:sz w:val="22"/>
          <w:szCs w:val="22"/>
        </w:rPr>
        <w:t xml:space="preserve">Sportello Qualificato (051.6079564 D'Attilio Riccardo - 051.6079577 Catania Calogero Giuseppe) con accesso diretto al pubblico nelle giornate di lunedì e giovedì (il venerdì su appuntamento) dalle </w:t>
      </w:r>
      <w:smartTag w:uri="urn:schemas-microsoft-com:office:smarttags" w:element="time">
        <w:smartTagPr>
          <w:attr w:name="Minute" w:val="00"/>
          <w:attr w:name="Hour" w:val="9"/>
        </w:smartTagPr>
        <w:r w:rsidRPr="00CB065A">
          <w:rPr>
            <w:rFonts w:ascii="Tahoma" w:hAnsi="Tahoma" w:cs="Tahoma"/>
            <w:sz w:val="22"/>
            <w:szCs w:val="22"/>
          </w:rPr>
          <w:t>9.00</w:t>
        </w:r>
      </w:smartTag>
      <w:r w:rsidRPr="00CB065A">
        <w:rPr>
          <w:rFonts w:ascii="Tahoma" w:hAnsi="Tahoma" w:cs="Tahoma"/>
          <w:sz w:val="22"/>
          <w:szCs w:val="22"/>
        </w:rPr>
        <w:t xml:space="preserve"> alle </w:t>
      </w:r>
      <w:smartTag w:uri="urn:schemas-microsoft-com:office:smarttags" w:element="time">
        <w:smartTagPr>
          <w:attr w:name="Minute" w:val="00"/>
          <w:attr w:name="Hour" w:val="13"/>
        </w:smartTagPr>
        <w:r w:rsidRPr="00CB065A">
          <w:rPr>
            <w:rFonts w:ascii="Tahoma" w:hAnsi="Tahoma" w:cs="Tahoma"/>
            <w:sz w:val="22"/>
            <w:szCs w:val="22"/>
          </w:rPr>
          <w:t>13.00</w:t>
        </w:r>
      </w:smartTag>
      <w:r w:rsidRPr="00CB065A">
        <w:rPr>
          <w:rFonts w:ascii="Tahoma" w:hAnsi="Tahoma" w:cs="Tahoma"/>
          <w:sz w:val="22"/>
          <w:szCs w:val="22"/>
        </w:rPr>
        <w:t xml:space="preserve"> (contatto telefonico 051.6366876 LU-GIO-VE) (evitare di recarsi  allo sportello senza prima aver preso un appuntamento).</w:t>
      </w:r>
    </w:p>
    <w:p w:rsidR="00D53EF4" w:rsidRDefault="00D53EF4">
      <w:pPr>
        <w:rPr>
          <w:rFonts w:ascii="Bookman Old Style" w:hAnsi="Bookman Old Style" w:cs="Bookman Old Style"/>
        </w:rPr>
      </w:pPr>
    </w:p>
    <w:p w:rsidR="00D53EF4" w:rsidRDefault="00D53EF4">
      <w:pPr>
        <w:autoSpaceDE w:val="0"/>
      </w:pPr>
      <w:r>
        <w:rPr>
          <w:rFonts w:ascii="ArialNarrow" w:hAnsi="ArialNarrow" w:cs="ArialNarrow"/>
        </w:rPr>
        <w:t xml:space="preserve">Il badge </w:t>
      </w:r>
      <w:r>
        <w:rPr>
          <w:rFonts w:ascii="ArialNarrow" w:hAnsi="ArialNarrow" w:cs="ArialNarrow"/>
          <w:b/>
          <w:bCs/>
          <w:u w:val="single"/>
        </w:rPr>
        <w:t>deve essere restituito entro dieci giorni</w:t>
      </w:r>
      <w:r>
        <w:rPr>
          <w:rFonts w:ascii="ArialNarrow" w:hAnsi="ArialNarrow" w:cs="ArialNarrow"/>
        </w:rPr>
        <w:t xml:space="preserve"> dal verificarsi di uno seguenti eventi:</w:t>
      </w:r>
    </w:p>
    <w:p w:rsidR="00D53EF4" w:rsidRDefault="00D53EF4">
      <w:pPr>
        <w:autoSpaceDE w:val="0"/>
        <w:rPr>
          <w:rFonts w:ascii="ArialNarrow" w:hAnsi="ArialNarrow" w:cs="ArialNarrow"/>
        </w:rPr>
      </w:pPr>
    </w:p>
    <w:p w:rsidR="00D53EF4" w:rsidRDefault="00D53EF4">
      <w:pPr>
        <w:autoSpaceDE w:val="0"/>
      </w:pPr>
      <w:r>
        <w:rPr>
          <w:rFonts w:ascii="Courier" w:hAnsi="Courier" w:cs="Courier"/>
        </w:rPr>
        <w:t xml:space="preserve">o </w:t>
      </w:r>
      <w:r>
        <w:rPr>
          <w:rFonts w:ascii="ArialNarrow" w:hAnsi="ArialNarrow" w:cs="ArialNarrow"/>
        </w:rPr>
        <w:t>Frequenza in strutture esterne al Rizzoli superiori ai 6 mesi;</w:t>
      </w:r>
    </w:p>
    <w:p w:rsidR="00D53EF4" w:rsidRDefault="00D53EF4">
      <w:pPr>
        <w:autoSpaceDE w:val="0"/>
      </w:pPr>
      <w:r>
        <w:rPr>
          <w:rFonts w:ascii="Courier" w:hAnsi="Courier" w:cs="Courier"/>
        </w:rPr>
        <w:t xml:space="preserve">o </w:t>
      </w:r>
      <w:r>
        <w:rPr>
          <w:rFonts w:ascii="ArialNarrow" w:hAnsi="ArialNarrow" w:cs="ArialNarrow"/>
        </w:rPr>
        <w:t>Sospensione / Rinuncia;</w:t>
      </w:r>
    </w:p>
    <w:p w:rsidR="00D53EF4" w:rsidRDefault="00D53EF4">
      <w:pPr>
        <w:autoSpaceDE w:val="0"/>
      </w:pPr>
      <w:r>
        <w:rPr>
          <w:rFonts w:ascii="Courier" w:hAnsi="Courier" w:cs="Courier"/>
        </w:rPr>
        <w:t xml:space="preserve">o </w:t>
      </w:r>
      <w:r>
        <w:rPr>
          <w:rFonts w:ascii="ArialNarrow" w:hAnsi="ArialNarrow" w:cs="ArialNarrow"/>
        </w:rPr>
        <w:t>Conseguimento del diploma di specialità.</w:t>
      </w:r>
    </w:p>
    <w:p w:rsidR="00D53EF4" w:rsidRDefault="00D53EF4">
      <w:pPr>
        <w:autoSpaceDE w:val="0"/>
        <w:rPr>
          <w:rFonts w:ascii="ArialNarrow" w:hAnsi="ArialNarrow" w:cs="ArialNarrow"/>
        </w:rPr>
      </w:pPr>
    </w:p>
    <w:p w:rsidR="00D53EF4" w:rsidRDefault="00D53EF4">
      <w:pPr>
        <w:autoSpaceDE w:val="0"/>
        <w:jc w:val="both"/>
      </w:pPr>
      <w:r>
        <w:rPr>
          <w:rFonts w:ascii="ArialNarrow" w:hAnsi="ArialNarrow" w:cs="ArialNarrow"/>
          <w:b/>
          <w:bCs/>
          <w:u w:val="single"/>
        </w:rPr>
        <w:t>Per la riconsegna</w:t>
      </w:r>
      <w:r>
        <w:rPr>
          <w:rFonts w:ascii="ArialNarrow" w:hAnsi="ArialNarrow" w:cs="ArialNarrow"/>
        </w:rPr>
        <w:t xml:space="preserve">, il medico in formazione specialistica potrà rivolgersi allo sportello qualificato del Servizio Unico Metropolitano Amministrazione del Personale negli orari di apertura o tel. </w:t>
      </w:r>
      <w:smartTag w:uri="urn:schemas-microsoft-com:office:smarttags" w:element="phone">
        <w:smartTagPr>
          <w:attr w:name="ls" w:val="trans"/>
        </w:smartTagPr>
        <w:r>
          <w:rPr>
            <w:rFonts w:ascii="ArialNarrow" w:hAnsi="ArialNarrow" w:cs="ArialNarrow"/>
          </w:rPr>
          <w:t>0516366884</w:t>
        </w:r>
      </w:smartTag>
      <w:r>
        <w:rPr>
          <w:rFonts w:ascii="ArialNarrow" w:hAnsi="ArialNarrow" w:cs="ArialNarrow"/>
        </w:rPr>
        <w:t xml:space="preserve"> </w:t>
      </w:r>
    </w:p>
    <w:p w:rsidR="00D53EF4" w:rsidRDefault="00D53EF4">
      <w:pPr>
        <w:autoSpaceDE w:val="0"/>
        <w:rPr>
          <w:rFonts w:ascii="ArialNarrow" w:hAnsi="ArialNarrow" w:cs="ArialNarrow"/>
        </w:rPr>
      </w:pPr>
    </w:p>
    <w:p w:rsidR="00D53EF4" w:rsidRPr="00CC6AD9" w:rsidRDefault="00D53EF4">
      <w:pPr>
        <w:autoSpaceDE w:val="0"/>
        <w:jc w:val="both"/>
        <w:rPr>
          <w:rFonts w:ascii="ArialNarrow" w:hAnsi="ArialNarrow" w:cs="ArialNarrow"/>
        </w:rPr>
      </w:pPr>
      <w:r>
        <w:rPr>
          <w:rFonts w:ascii="ArialNarrow" w:hAnsi="ArialNarrow" w:cs="ArialNarrow"/>
          <w:b/>
          <w:bCs/>
          <w:u w:val="single"/>
        </w:rPr>
        <w:t>In caso di smarrimento del badge</w:t>
      </w:r>
      <w:r>
        <w:rPr>
          <w:rFonts w:ascii="ArialNarrow" w:hAnsi="ArialNarrow" w:cs="ArialNarrow"/>
        </w:rPr>
        <w:t>, l’interessato è tenuto ad effettuare apposita denuncia nelle sedi competenti (posto di polizia, questura, ecc.). La denuncia dovrà essere consegnata presso il Servizio Unico Metropolitano Amministrazione del Personale,  sede ospedaliera IOR Via Pupilli, 1 Bologna, al fine di ottenere il rilascio di nuovo badge, a seguito di addebito al richiedente degli importi stabiliti.</w:t>
      </w:r>
    </w:p>
    <w:sectPr w:rsidR="00D53EF4" w:rsidRPr="00CC6AD9" w:rsidSect="00CE53AB">
      <w:pgSz w:w="11906" w:h="16838"/>
      <w:pgMar w:top="851" w:right="1134" w:bottom="1134" w:left="1134" w:header="720" w:footer="720" w:gutter="0"/>
      <w:cols w:space="720"/>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Narrow">
    <w:altName w:val="Arial"/>
    <w:panose1 w:val="00000000000000000000"/>
    <w:charset w:val="00"/>
    <w:family w:val="swiss"/>
    <w:notTrueType/>
    <w:pitch w:val="default"/>
    <w:sig w:usb0="00000003" w:usb1="00000000" w:usb2="00000000" w:usb3="00000000" w:csb0="00000001" w:csb1="00000000"/>
  </w:font>
  <w:font w:name="Courier">
    <w:panose1 w:val="0206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360"/>
        </w:tabs>
        <w:ind w:left="360" w:hanging="360"/>
      </w:pPr>
      <w:rPr>
        <w:rFonts w:ascii="Symbol" w:hAnsi="Symbol" w:hint="default"/>
        <w:color w:val="auto"/>
      </w:rPr>
    </w:lvl>
  </w:abstractNum>
  <w:abstractNum w:abstractNumId="1">
    <w:nsid w:val="00000002"/>
    <w:multiLevelType w:val="multilevel"/>
    <w:tmpl w:val="0000000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2338"/>
    <w:rsid w:val="00055049"/>
    <w:rsid w:val="00065C80"/>
    <w:rsid w:val="000917A6"/>
    <w:rsid w:val="00297403"/>
    <w:rsid w:val="002B4F03"/>
    <w:rsid w:val="003A2338"/>
    <w:rsid w:val="003E00E3"/>
    <w:rsid w:val="00514AD7"/>
    <w:rsid w:val="00604B8F"/>
    <w:rsid w:val="007A40C3"/>
    <w:rsid w:val="00977CC7"/>
    <w:rsid w:val="00AD2882"/>
    <w:rsid w:val="00AF42AD"/>
    <w:rsid w:val="00B046C7"/>
    <w:rsid w:val="00B83956"/>
    <w:rsid w:val="00C119E3"/>
    <w:rsid w:val="00C861FA"/>
    <w:rsid w:val="00CB065A"/>
    <w:rsid w:val="00CB7B5D"/>
    <w:rsid w:val="00CC6AD9"/>
    <w:rsid w:val="00CE373A"/>
    <w:rsid w:val="00CE53AB"/>
    <w:rsid w:val="00D005BE"/>
    <w:rsid w:val="00D17EA2"/>
    <w:rsid w:val="00D205D2"/>
    <w:rsid w:val="00D53EF4"/>
    <w:rsid w:val="00EB2EF0"/>
    <w:rsid w:val="00EE2541"/>
    <w:rsid w:val="00FC276A"/>
    <w:rsid w:val="00FD7D70"/>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hone"/>
  <w:smartTagType w:namespaceuri="urn:schemas-microsoft-com:office:smarttags" w:name="ti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D70"/>
    <w:pPr>
      <w:suppressAutoHyphens/>
    </w:pPr>
    <w:rPr>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046C7"/>
    <w:pPr>
      <w:suppressAutoHyphens w:val="0"/>
    </w:pPr>
    <w:rPr>
      <w:rFonts w:ascii="Tahoma" w:hAnsi="Tahoma"/>
      <w:sz w:val="16"/>
      <w:szCs w:val="16"/>
      <w:lang w:eastAsia="it-IT"/>
    </w:rPr>
  </w:style>
  <w:style w:type="character" w:customStyle="1" w:styleId="BalloonTextChar">
    <w:name w:val="Balloon Text Char"/>
    <w:basedOn w:val="DefaultParagraphFont"/>
    <w:link w:val="BalloonText"/>
    <w:uiPriority w:val="99"/>
    <w:semiHidden/>
    <w:locked/>
    <w:rsid w:val="00EB2EF0"/>
    <w:rPr>
      <w:rFonts w:cs="Times New Roman"/>
      <w:sz w:val="2"/>
      <w:lang w:eastAsia="zh-CN"/>
    </w:rPr>
  </w:style>
  <w:style w:type="character" w:customStyle="1" w:styleId="WW8Num1z0">
    <w:name w:val="WW8Num1z0"/>
    <w:uiPriority w:val="99"/>
    <w:rsid w:val="00FD7D70"/>
    <w:rPr>
      <w:rFonts w:ascii="Symbol" w:hAnsi="Symbol"/>
      <w:color w:val="auto"/>
    </w:rPr>
  </w:style>
  <w:style w:type="character" w:customStyle="1" w:styleId="WW8Num2z0">
    <w:name w:val="WW8Num2z0"/>
    <w:uiPriority w:val="99"/>
    <w:rsid w:val="00FD7D70"/>
  </w:style>
  <w:style w:type="character" w:customStyle="1" w:styleId="WW8Num2z1">
    <w:name w:val="WW8Num2z1"/>
    <w:uiPriority w:val="99"/>
    <w:rsid w:val="00FD7D70"/>
  </w:style>
  <w:style w:type="character" w:customStyle="1" w:styleId="WW8Num2z2">
    <w:name w:val="WW8Num2z2"/>
    <w:uiPriority w:val="99"/>
    <w:rsid w:val="00FD7D70"/>
  </w:style>
  <w:style w:type="character" w:customStyle="1" w:styleId="WW8Num2z3">
    <w:name w:val="WW8Num2z3"/>
    <w:uiPriority w:val="99"/>
    <w:rsid w:val="00FD7D70"/>
  </w:style>
  <w:style w:type="character" w:customStyle="1" w:styleId="WW8Num2z4">
    <w:name w:val="WW8Num2z4"/>
    <w:uiPriority w:val="99"/>
    <w:rsid w:val="00FD7D70"/>
  </w:style>
  <w:style w:type="character" w:customStyle="1" w:styleId="WW8Num2z5">
    <w:name w:val="WW8Num2z5"/>
    <w:uiPriority w:val="99"/>
    <w:rsid w:val="00FD7D70"/>
  </w:style>
  <w:style w:type="character" w:customStyle="1" w:styleId="WW8Num2z6">
    <w:name w:val="WW8Num2z6"/>
    <w:uiPriority w:val="99"/>
    <w:rsid w:val="00FD7D70"/>
  </w:style>
  <w:style w:type="character" w:customStyle="1" w:styleId="WW8Num2z7">
    <w:name w:val="WW8Num2z7"/>
    <w:uiPriority w:val="99"/>
    <w:rsid w:val="00FD7D70"/>
  </w:style>
  <w:style w:type="character" w:customStyle="1" w:styleId="WW8Num2z8">
    <w:name w:val="WW8Num2z8"/>
    <w:uiPriority w:val="99"/>
    <w:rsid w:val="00FD7D70"/>
  </w:style>
  <w:style w:type="character" w:customStyle="1" w:styleId="WW8Num1z1">
    <w:name w:val="WW8Num1z1"/>
    <w:uiPriority w:val="99"/>
    <w:rsid w:val="00FD7D70"/>
    <w:rPr>
      <w:rFonts w:ascii="Courier New" w:hAnsi="Courier New"/>
    </w:rPr>
  </w:style>
  <w:style w:type="character" w:customStyle="1" w:styleId="WW8Num1z2">
    <w:name w:val="WW8Num1z2"/>
    <w:uiPriority w:val="99"/>
    <w:rsid w:val="00FD7D70"/>
    <w:rPr>
      <w:rFonts w:ascii="Wingdings" w:hAnsi="Wingdings"/>
    </w:rPr>
  </w:style>
  <w:style w:type="character" w:customStyle="1" w:styleId="WW8Num1z3">
    <w:name w:val="WW8Num1z3"/>
    <w:uiPriority w:val="99"/>
    <w:rsid w:val="00FD7D70"/>
    <w:rPr>
      <w:rFonts w:ascii="Symbol" w:hAnsi="Symbol"/>
    </w:rPr>
  </w:style>
  <w:style w:type="character" w:customStyle="1" w:styleId="Carpredefinitoparagrafo1">
    <w:name w:val="Car. predefinito paragrafo1"/>
    <w:uiPriority w:val="99"/>
    <w:rsid w:val="00FD7D70"/>
  </w:style>
  <w:style w:type="paragraph" w:customStyle="1" w:styleId="Titolo1">
    <w:name w:val="Titolo1"/>
    <w:basedOn w:val="Normal"/>
    <w:next w:val="BodyText"/>
    <w:uiPriority w:val="99"/>
    <w:rsid w:val="00FD7D70"/>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uiPriority w:val="99"/>
    <w:rsid w:val="00FD7D70"/>
    <w:pPr>
      <w:spacing w:after="140" w:line="276" w:lineRule="auto"/>
    </w:pPr>
  </w:style>
  <w:style w:type="character" w:customStyle="1" w:styleId="BodyTextChar">
    <w:name w:val="Body Text Char"/>
    <w:basedOn w:val="DefaultParagraphFont"/>
    <w:link w:val="BodyText"/>
    <w:uiPriority w:val="99"/>
    <w:semiHidden/>
    <w:locked/>
    <w:rsid w:val="00C119E3"/>
    <w:rPr>
      <w:rFonts w:cs="Times New Roman"/>
      <w:sz w:val="24"/>
      <w:szCs w:val="24"/>
      <w:lang w:eastAsia="zh-CN"/>
    </w:rPr>
  </w:style>
  <w:style w:type="paragraph" w:styleId="List">
    <w:name w:val="List"/>
    <w:basedOn w:val="BodyText"/>
    <w:uiPriority w:val="99"/>
    <w:rsid w:val="00FD7D70"/>
    <w:rPr>
      <w:rFonts w:cs="Arial"/>
    </w:rPr>
  </w:style>
  <w:style w:type="paragraph" w:styleId="Caption">
    <w:name w:val="caption"/>
    <w:basedOn w:val="Normal"/>
    <w:uiPriority w:val="99"/>
    <w:qFormat/>
    <w:rsid w:val="00FD7D70"/>
    <w:pPr>
      <w:suppressLineNumbers/>
      <w:spacing w:before="120" w:after="120"/>
    </w:pPr>
    <w:rPr>
      <w:rFonts w:cs="Arial"/>
      <w:i/>
      <w:iCs/>
    </w:rPr>
  </w:style>
  <w:style w:type="paragraph" w:customStyle="1" w:styleId="Indice">
    <w:name w:val="Indice"/>
    <w:basedOn w:val="Normal"/>
    <w:uiPriority w:val="99"/>
    <w:rsid w:val="00FD7D70"/>
    <w:pPr>
      <w:suppressLineNumbers/>
    </w:pPr>
    <w:rPr>
      <w:rFonts w:cs="Arial"/>
    </w:rPr>
  </w:style>
  <w:style w:type="character" w:customStyle="1" w:styleId="object">
    <w:name w:val="object"/>
    <w:basedOn w:val="DefaultParagraphFont"/>
    <w:uiPriority w:val="99"/>
    <w:rsid w:val="00CC6AD9"/>
    <w:rPr>
      <w:rFonts w:cs="Times New Roman"/>
    </w:rPr>
  </w:style>
  <w:style w:type="character" w:styleId="Hyperlink">
    <w:name w:val="Hyperlink"/>
    <w:basedOn w:val="DefaultParagraphFont"/>
    <w:uiPriority w:val="99"/>
    <w:semiHidden/>
    <w:rsid w:val="00CC6AD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940025735">
      <w:marLeft w:val="0"/>
      <w:marRight w:val="0"/>
      <w:marTop w:val="0"/>
      <w:marBottom w:val="0"/>
      <w:divBdr>
        <w:top w:val="none" w:sz="0" w:space="0" w:color="auto"/>
        <w:left w:val="none" w:sz="0" w:space="0" w:color="auto"/>
        <w:bottom w:val="none" w:sz="0" w:space="0" w:color="auto"/>
        <w:right w:val="none" w:sz="0" w:space="0" w:color="auto"/>
      </w:divBdr>
      <w:divsChild>
        <w:div w:id="1940025734">
          <w:marLeft w:val="0"/>
          <w:marRight w:val="0"/>
          <w:marTop w:val="0"/>
          <w:marBottom w:val="0"/>
          <w:divBdr>
            <w:top w:val="none" w:sz="0" w:space="0" w:color="auto"/>
            <w:left w:val="none" w:sz="0" w:space="0" w:color="auto"/>
            <w:bottom w:val="none" w:sz="0" w:space="0" w:color="auto"/>
            <w:right w:val="none" w:sz="0" w:space="0" w:color="auto"/>
          </w:divBdr>
        </w:div>
        <w:div w:id="1940025736">
          <w:marLeft w:val="0"/>
          <w:marRight w:val="0"/>
          <w:marTop w:val="0"/>
          <w:marBottom w:val="0"/>
          <w:divBdr>
            <w:top w:val="none" w:sz="0" w:space="0" w:color="auto"/>
            <w:left w:val="none" w:sz="0" w:space="0" w:color="auto"/>
            <w:bottom w:val="none" w:sz="0" w:space="0" w:color="auto"/>
            <w:right w:val="none" w:sz="0" w:space="0" w:color="auto"/>
          </w:divBdr>
        </w:div>
        <w:div w:id="1940025737">
          <w:marLeft w:val="0"/>
          <w:marRight w:val="0"/>
          <w:marTop w:val="0"/>
          <w:marBottom w:val="0"/>
          <w:divBdr>
            <w:top w:val="none" w:sz="0" w:space="0" w:color="auto"/>
            <w:left w:val="none" w:sz="0" w:space="0" w:color="auto"/>
            <w:bottom w:val="none" w:sz="0" w:space="0" w:color="auto"/>
            <w:right w:val="none" w:sz="0" w:space="0" w:color="auto"/>
          </w:divBdr>
        </w:div>
        <w:div w:id="1940025738">
          <w:marLeft w:val="0"/>
          <w:marRight w:val="0"/>
          <w:marTop w:val="0"/>
          <w:marBottom w:val="0"/>
          <w:divBdr>
            <w:top w:val="none" w:sz="0" w:space="0" w:color="auto"/>
            <w:left w:val="none" w:sz="0" w:space="0" w:color="auto"/>
            <w:bottom w:val="none" w:sz="0" w:space="0" w:color="auto"/>
            <w:right w:val="none" w:sz="0" w:space="0" w:color="auto"/>
          </w:divBdr>
        </w:div>
        <w:div w:id="1940025739">
          <w:marLeft w:val="0"/>
          <w:marRight w:val="0"/>
          <w:marTop w:val="0"/>
          <w:marBottom w:val="0"/>
          <w:divBdr>
            <w:top w:val="none" w:sz="0" w:space="0" w:color="auto"/>
            <w:left w:val="none" w:sz="0" w:space="0" w:color="auto"/>
            <w:bottom w:val="none" w:sz="0" w:space="0" w:color="auto"/>
            <w:right w:val="none" w:sz="0" w:space="0" w:color="auto"/>
          </w:divBdr>
        </w:div>
        <w:div w:id="19400257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386</Words>
  <Characters>2201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SERVIZIO UNICO METROPOLITANO</dc:title>
  <dc:subject/>
  <dc:creator>malpassi</dc:creator>
  <cp:keywords/>
  <dc:description/>
  <cp:lastModifiedBy>radiow</cp:lastModifiedBy>
  <cp:revision>2</cp:revision>
  <cp:lastPrinted>2025-05-06T10:10:00Z</cp:lastPrinted>
  <dcterms:created xsi:type="dcterms:W3CDTF">2025-05-06T12:28:00Z</dcterms:created>
  <dcterms:modified xsi:type="dcterms:W3CDTF">2025-05-06T12:28:00Z</dcterms:modified>
</cp:coreProperties>
</file>